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FB926" w14:textId="77777777" w:rsidR="00A57B23" w:rsidRPr="00827A76" w:rsidRDefault="00125146" w:rsidP="00F14496">
      <w:pPr>
        <w:tabs>
          <w:tab w:val="clear" w:pos="284"/>
          <w:tab w:val="left" w:pos="0"/>
        </w:tabs>
        <w:jc w:val="center"/>
        <w:rPr>
          <w:spacing w:val="-2"/>
          <w:lang w:val="fr-FR"/>
        </w:rPr>
      </w:pPr>
      <w:r w:rsidRPr="00827A76">
        <w:rPr>
          <w:b/>
          <w:lang w:val="fr-FR"/>
        </w:rPr>
        <w:t>A</w:t>
      </w:r>
      <w:r w:rsidR="00051131">
        <w:rPr>
          <w:b/>
          <w:lang w:val="fr-FR"/>
        </w:rPr>
        <w:t>PPEL</w:t>
      </w:r>
      <w:r w:rsidR="00A57B23" w:rsidRPr="00827A76">
        <w:rPr>
          <w:b/>
          <w:lang w:val="fr-FR"/>
        </w:rPr>
        <w:t xml:space="preserve"> À </w:t>
      </w:r>
      <w:r w:rsidRPr="00827A76">
        <w:rPr>
          <w:b/>
          <w:lang w:val="fr-FR"/>
        </w:rPr>
        <w:t>MANIFESTATION</w:t>
      </w:r>
      <w:r w:rsidR="00A57B23" w:rsidRPr="00827A76">
        <w:rPr>
          <w:b/>
          <w:lang w:val="fr-FR"/>
        </w:rPr>
        <w:t xml:space="preserve"> D’INTÉRÊT</w:t>
      </w:r>
    </w:p>
    <w:p w14:paraId="2A7EB315" w14:textId="77777777" w:rsidR="00A57B23" w:rsidRPr="005A23D8" w:rsidRDefault="005A23D8" w:rsidP="00E14638">
      <w:pPr>
        <w:jc w:val="left"/>
        <w:rPr>
          <w:b/>
          <w:i/>
          <w:spacing w:val="-2"/>
          <w:lang w:val="fr-FR"/>
        </w:rPr>
      </w:pPr>
      <w:r w:rsidRPr="005A23D8">
        <w:rPr>
          <w:b/>
          <w:i/>
          <w:spacing w:val="-2"/>
          <w:lang w:val="fr-FR"/>
        </w:rPr>
        <w:t>DJIBOUTI</w:t>
      </w:r>
    </w:p>
    <w:p w14:paraId="59A90305" w14:textId="77777777" w:rsidR="00A57B23" w:rsidRPr="00F14496" w:rsidRDefault="005A23D8" w:rsidP="005A23D8">
      <w:pPr>
        <w:jc w:val="left"/>
        <w:rPr>
          <w:i/>
          <w:spacing w:val="-2"/>
          <w:lang w:val="fr-FR"/>
        </w:rPr>
      </w:pPr>
      <w:r w:rsidRPr="005A23D8">
        <w:rPr>
          <w:b/>
          <w:i/>
          <w:spacing w:val="-2"/>
          <w:lang w:val="fr-FR"/>
        </w:rPr>
        <w:t>PROJET D’AMELIORATION DES BIDONVILLES ET DU DEVELOPPEMENT URBAIN INTEGRE DE LA ZONE DE DJAGA-BOULDHOUQ (QUARTIER7</w:t>
      </w:r>
      <w:r w:rsidRPr="005A23D8">
        <w:rPr>
          <w:i/>
          <w:spacing w:val="-2"/>
          <w:lang w:val="fr-FR"/>
        </w:rPr>
        <w:t>)</w:t>
      </w:r>
    </w:p>
    <w:p w14:paraId="43E5C137" w14:textId="77777777" w:rsidR="00A57B23" w:rsidRPr="005A23D8" w:rsidRDefault="00051131" w:rsidP="00E14638">
      <w:pPr>
        <w:jc w:val="left"/>
        <w:rPr>
          <w:b/>
          <w:i/>
          <w:spacing w:val="-2"/>
          <w:lang w:val="fr-FR"/>
        </w:rPr>
      </w:pPr>
      <w:r w:rsidRPr="005A23D8">
        <w:rPr>
          <w:b/>
          <w:i/>
          <w:spacing w:val="-2"/>
          <w:lang w:val="fr-FR"/>
        </w:rPr>
        <w:t>SERVICES DE CONSULTANT</w:t>
      </w:r>
      <w:r w:rsidR="003B6FF2" w:rsidRPr="005A23D8">
        <w:rPr>
          <w:b/>
          <w:i/>
          <w:spacing w:val="-2"/>
          <w:lang w:val="fr-FR"/>
        </w:rPr>
        <w:t>S</w:t>
      </w:r>
    </w:p>
    <w:p w14:paraId="6032321F" w14:textId="77777777" w:rsidR="00A57B23" w:rsidRPr="005A23D8" w:rsidRDefault="00051131" w:rsidP="005A23D8">
      <w:pPr>
        <w:jc w:val="left"/>
        <w:rPr>
          <w:b/>
          <w:i/>
          <w:spacing w:val="-2"/>
          <w:lang w:val="fr-FR"/>
        </w:rPr>
      </w:pPr>
      <w:r w:rsidRPr="005A23D8">
        <w:rPr>
          <w:b/>
          <w:i/>
          <w:spacing w:val="-2"/>
          <w:lang w:val="fr-FR"/>
        </w:rPr>
        <w:t>Mode</w:t>
      </w:r>
      <w:r w:rsidR="00A57B23" w:rsidRPr="005A23D8">
        <w:rPr>
          <w:b/>
          <w:i/>
          <w:spacing w:val="-2"/>
          <w:lang w:val="fr-FR"/>
        </w:rPr>
        <w:t xml:space="preserve"> de financement</w:t>
      </w:r>
      <w:r w:rsidR="003B2582" w:rsidRPr="005A23D8">
        <w:rPr>
          <w:b/>
          <w:i/>
          <w:spacing w:val="-2"/>
          <w:lang w:val="fr-FR"/>
        </w:rPr>
        <w:t> :</w:t>
      </w:r>
      <w:r w:rsidRPr="005A23D8">
        <w:rPr>
          <w:b/>
          <w:i/>
          <w:spacing w:val="-2"/>
          <w:lang w:val="fr-FR"/>
        </w:rPr>
        <w:t xml:space="preserve"> Mode de financement islamique – </w:t>
      </w:r>
      <w:r w:rsidR="004E2F32" w:rsidRPr="005A23D8">
        <w:rPr>
          <w:b/>
          <w:i/>
          <w:spacing w:val="-2"/>
          <w:lang w:val="fr-FR"/>
        </w:rPr>
        <w:t>conforme à la Charia</w:t>
      </w:r>
    </w:p>
    <w:p w14:paraId="00B9B29F" w14:textId="77777777" w:rsidR="00372BC4" w:rsidRPr="00827A76" w:rsidRDefault="00BB1D08" w:rsidP="00A57B23">
      <w:pPr>
        <w:rPr>
          <w:spacing w:val="-2"/>
          <w:lang w:val="fr-FR"/>
        </w:rPr>
      </w:pPr>
      <w:r w:rsidRPr="005A23D8">
        <w:rPr>
          <w:b/>
          <w:i/>
          <w:lang w:val="fr-FR"/>
        </w:rPr>
        <w:t xml:space="preserve">N° </w:t>
      </w:r>
      <w:r w:rsidR="00051131" w:rsidRPr="005A23D8">
        <w:rPr>
          <w:b/>
          <w:i/>
          <w:lang w:val="fr-FR"/>
        </w:rPr>
        <w:t>de Financement </w:t>
      </w:r>
      <w:r w:rsidRPr="005A23D8">
        <w:rPr>
          <w:b/>
          <w:i/>
          <w:lang w:val="fr-FR"/>
        </w:rPr>
        <w:t>:</w:t>
      </w:r>
      <w:r w:rsidR="00051131" w:rsidRPr="005A23D8">
        <w:rPr>
          <w:b/>
          <w:i/>
          <w:lang w:val="fr-FR"/>
        </w:rPr>
        <w:t xml:space="preserve"> </w:t>
      </w:r>
      <w:r w:rsidR="005A23D8" w:rsidRPr="005A23D8">
        <w:rPr>
          <w:rFonts w:eastAsiaTheme="majorEastAsia"/>
          <w:b/>
          <w:bCs/>
          <w:i/>
          <w:sz w:val="25"/>
          <w:szCs w:val="25"/>
          <w:lang w:val="fr-FR"/>
        </w:rPr>
        <w:t xml:space="preserve">Prêt N°DJI-1012 </w:t>
      </w:r>
    </w:p>
    <w:p w14:paraId="6F062BB1" w14:textId="77777777" w:rsidR="003B6FF2" w:rsidRDefault="00A57B23" w:rsidP="00243C10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 </w:t>
      </w:r>
      <w:r w:rsidR="00372BC4">
        <w:rPr>
          <w:spacing w:val="-2"/>
          <w:lang w:val="fr-FR"/>
        </w:rPr>
        <w:t>La R</w:t>
      </w:r>
      <w:r w:rsidR="005A23D8">
        <w:rPr>
          <w:spacing w:val="-2"/>
          <w:lang w:val="fr-FR"/>
        </w:rPr>
        <w:t>épublique de Djibouti a reçu</w:t>
      </w:r>
      <w:r w:rsidRPr="00827A76">
        <w:rPr>
          <w:iCs/>
          <w:spacing w:val="-2"/>
          <w:lang w:val="fr-FR"/>
        </w:rPr>
        <w:t xml:space="preserve"> un financement </w:t>
      </w:r>
      <w:r w:rsidRPr="00827A76">
        <w:rPr>
          <w:spacing w:val="-2"/>
          <w:lang w:val="fr-FR"/>
        </w:rPr>
        <w:t xml:space="preserve">de la Banque </w:t>
      </w:r>
      <w:r w:rsidR="00243C10">
        <w:rPr>
          <w:spacing w:val="-2"/>
          <w:lang w:val="fr-FR"/>
        </w:rPr>
        <w:t>Islamiqu</w:t>
      </w:r>
      <w:r w:rsidR="00125146" w:rsidRPr="00827A76">
        <w:rPr>
          <w:spacing w:val="-2"/>
          <w:lang w:val="fr-FR"/>
        </w:rPr>
        <w:t>e de D</w:t>
      </w:r>
      <w:r w:rsidRPr="00827A76">
        <w:rPr>
          <w:spacing w:val="-2"/>
          <w:lang w:val="fr-FR"/>
        </w:rPr>
        <w:t>éveloppement</w:t>
      </w:r>
      <w:r w:rsidR="00125146" w:rsidRPr="00827A76">
        <w:rPr>
          <w:spacing w:val="-2"/>
          <w:lang w:val="fr-FR"/>
        </w:rPr>
        <w:t xml:space="preserve"> </w:t>
      </w:r>
      <w:r w:rsidR="005A23D8">
        <w:rPr>
          <w:spacing w:val="-2"/>
          <w:lang w:val="fr-FR"/>
        </w:rPr>
        <w:t>afin de couvrir le coût du</w:t>
      </w:r>
      <w:r w:rsidRPr="00827A76">
        <w:rPr>
          <w:spacing w:val="-2"/>
          <w:lang w:val="fr-FR"/>
        </w:rPr>
        <w:t xml:space="preserve"> </w:t>
      </w:r>
      <w:r w:rsidR="005A23D8" w:rsidRPr="005A23D8">
        <w:rPr>
          <w:spacing w:val="-2"/>
          <w:lang w:val="fr-FR"/>
        </w:rPr>
        <w:t xml:space="preserve">projet d’amélioration des bidonvilles et du développement urbain </w:t>
      </w:r>
      <w:r w:rsidR="005A23D8">
        <w:rPr>
          <w:spacing w:val="-2"/>
          <w:lang w:val="fr-FR"/>
        </w:rPr>
        <w:t>intégré</w:t>
      </w:r>
      <w:r w:rsidR="002E2AF7">
        <w:rPr>
          <w:spacing w:val="-2"/>
          <w:lang w:val="fr-FR"/>
        </w:rPr>
        <w:t>c</w:t>
      </w:r>
      <w:r w:rsidR="005A23D8">
        <w:rPr>
          <w:spacing w:val="-2"/>
          <w:lang w:val="fr-FR"/>
        </w:rPr>
        <w:t xml:space="preserve"> de la zone de Djaga-B</w:t>
      </w:r>
      <w:r w:rsidR="005A23D8" w:rsidRPr="005A23D8">
        <w:rPr>
          <w:spacing w:val="-2"/>
          <w:lang w:val="fr-FR"/>
        </w:rPr>
        <w:t>ouldhouq (quartier7)</w:t>
      </w:r>
      <w:r w:rsidRPr="00827A76">
        <w:rPr>
          <w:spacing w:val="-2"/>
          <w:lang w:val="fr-FR"/>
        </w:rPr>
        <w:t xml:space="preserve">, et a l’intention </w:t>
      </w:r>
      <w:r w:rsidR="00125146" w:rsidRPr="00827A76">
        <w:rPr>
          <w:spacing w:val="-2"/>
          <w:lang w:val="fr-FR"/>
        </w:rPr>
        <w:t>d’utiliser</w:t>
      </w:r>
      <w:r w:rsidRPr="00827A76">
        <w:rPr>
          <w:spacing w:val="-2"/>
          <w:lang w:val="fr-FR"/>
        </w:rPr>
        <w:t xml:space="preserve"> une partie de</w:t>
      </w:r>
      <w:r w:rsidR="00243C10">
        <w:rPr>
          <w:spacing w:val="-2"/>
          <w:lang w:val="fr-FR"/>
        </w:rPr>
        <w:t xml:space="preserve">s </w:t>
      </w:r>
      <w:r w:rsidR="00F96458" w:rsidRPr="00827A76">
        <w:rPr>
          <w:spacing w:val="-2"/>
          <w:lang w:val="fr-FR"/>
        </w:rPr>
        <w:t>sommes accordées</w:t>
      </w:r>
      <w:r w:rsidRPr="00827A76">
        <w:rPr>
          <w:spacing w:val="-2"/>
          <w:lang w:val="fr-FR"/>
        </w:rPr>
        <w:t xml:space="preserve"> pour</w:t>
      </w:r>
      <w:r w:rsidR="00F96458" w:rsidRPr="00827A76">
        <w:rPr>
          <w:spacing w:val="-2"/>
          <w:lang w:val="fr-FR"/>
        </w:rPr>
        <w:t xml:space="preserve"> financer </w:t>
      </w:r>
      <w:r w:rsidR="00243C10">
        <w:rPr>
          <w:spacing w:val="-2"/>
          <w:lang w:val="fr-FR"/>
        </w:rPr>
        <w:t>des services de consultant</w:t>
      </w:r>
      <w:r w:rsidR="00372BC4">
        <w:rPr>
          <w:spacing w:val="-2"/>
          <w:lang w:val="fr-FR"/>
        </w:rPr>
        <w:t> : audit externe</w:t>
      </w:r>
      <w:r w:rsidR="00243C10">
        <w:rPr>
          <w:spacing w:val="-2"/>
          <w:lang w:val="fr-FR"/>
        </w:rPr>
        <w:t xml:space="preserve">.  </w:t>
      </w:r>
    </w:p>
    <w:p w14:paraId="5AC70C67" w14:textId="7960DD63" w:rsidR="001D67ED" w:rsidRDefault="003B6FF2" w:rsidP="001D67E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spacing w:val="-2"/>
        </w:rPr>
        <w:t>L</w:t>
      </w:r>
      <w:r w:rsidR="00243C10">
        <w:rPr>
          <w:spacing w:val="-2"/>
        </w:rPr>
        <w:t>es services</w:t>
      </w:r>
      <w:r w:rsidR="001D67ED">
        <w:rPr>
          <w:spacing w:val="-2"/>
        </w:rPr>
        <w:t xml:space="preserve"> du cabinet s’étaleront sur</w:t>
      </w:r>
      <w:r w:rsidR="00372BC4">
        <w:rPr>
          <w:spacing w:val="-2"/>
        </w:rPr>
        <w:t xml:space="preserve"> cinq (5)</w:t>
      </w:r>
      <w:r w:rsidR="001D67ED">
        <w:rPr>
          <w:spacing w:val="-2"/>
        </w:rPr>
        <w:t xml:space="preserve"> ans</w:t>
      </w:r>
      <w:r w:rsidR="00372BC4">
        <w:rPr>
          <w:spacing w:val="-2"/>
        </w:rPr>
        <w:t xml:space="preserve"> </w:t>
      </w:r>
      <w:r w:rsidR="0024567E">
        <w:rPr>
          <w:spacing w:val="-2"/>
        </w:rPr>
        <w:t>(</w:t>
      </w:r>
      <w:r w:rsidR="008B0EF4">
        <w:rPr>
          <w:spacing w:val="-2"/>
        </w:rPr>
        <w:t>2023-2024-2025-2026-2027</w:t>
      </w:r>
      <w:r w:rsidR="0024567E">
        <w:rPr>
          <w:spacing w:val="-2"/>
        </w:rPr>
        <w:t>)</w:t>
      </w:r>
      <w:r w:rsidR="00B67BCC">
        <w:rPr>
          <w:spacing w:val="-2"/>
        </w:rPr>
        <w:t xml:space="preserve"> et mettre l’audit de clôture du projet </w:t>
      </w:r>
      <w:r w:rsidR="00372BC4">
        <w:rPr>
          <w:spacing w:val="-2"/>
        </w:rPr>
        <w:t xml:space="preserve">et </w:t>
      </w:r>
      <w:r w:rsidR="00243C10">
        <w:rPr>
          <w:spacing w:val="-2"/>
        </w:rPr>
        <w:t xml:space="preserve">comprennent </w:t>
      </w:r>
      <w:r w:rsidR="001D67ED">
        <w:rPr>
          <w:color w:val="000000"/>
        </w:rPr>
        <w:t>l</w:t>
      </w:r>
      <w:r w:rsidR="00372BC4">
        <w:rPr>
          <w:color w:val="000000"/>
        </w:rPr>
        <w:t>es taches suivantes</w:t>
      </w:r>
      <w:r w:rsidR="001D67ED">
        <w:rPr>
          <w:color w:val="000000"/>
        </w:rPr>
        <w:t> :</w:t>
      </w:r>
    </w:p>
    <w:p w14:paraId="2133AE67" w14:textId="77777777" w:rsidR="001D67ED" w:rsidRPr="00B5475C" w:rsidRDefault="00372BC4" w:rsidP="001D67E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L’analyse des</w:t>
      </w:r>
      <w:r w:rsidR="001D67ED" w:rsidRPr="00B5475C">
        <w:rPr>
          <w:color w:val="000000"/>
        </w:rPr>
        <w:t xml:space="preserve"> avances reçues de la Banque Islamique de Développement ;</w:t>
      </w:r>
    </w:p>
    <w:p w14:paraId="56B656DF" w14:textId="77777777" w:rsidR="001D67ED" w:rsidRPr="00B5475C" w:rsidRDefault="00372BC4" w:rsidP="001D67E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L’analyse d</w:t>
      </w:r>
      <w:r w:rsidR="001D67ED">
        <w:rPr>
          <w:color w:val="000000"/>
        </w:rPr>
        <w:t>es</w:t>
      </w:r>
      <w:r w:rsidR="001D67ED" w:rsidRPr="00B5475C">
        <w:rPr>
          <w:color w:val="000000"/>
        </w:rPr>
        <w:t xml:space="preserve"> reconstitutions du Compte Spécial soutenues par les Demandes de Retrait de</w:t>
      </w:r>
    </w:p>
    <w:p w14:paraId="2C2F7E5B" w14:textId="77777777" w:rsidR="001D67ED" w:rsidRPr="00B5475C" w:rsidRDefault="001D67ED" w:rsidP="001D67E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5475C">
        <w:rPr>
          <w:color w:val="000000"/>
        </w:rPr>
        <w:t>Fonds ;</w:t>
      </w:r>
    </w:p>
    <w:p w14:paraId="350F3EA1" w14:textId="77777777" w:rsidR="00372BC4" w:rsidRPr="00372BC4" w:rsidRDefault="00372BC4" w:rsidP="004D23A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372BC4">
        <w:rPr>
          <w:color w:val="000000"/>
        </w:rPr>
        <w:t>L’analyse d</w:t>
      </w:r>
      <w:r w:rsidR="001D67ED" w:rsidRPr="00372BC4">
        <w:rPr>
          <w:color w:val="000000"/>
        </w:rPr>
        <w:t xml:space="preserve">es retraits </w:t>
      </w:r>
      <w:r w:rsidRPr="00372BC4">
        <w:rPr>
          <w:color w:val="000000"/>
        </w:rPr>
        <w:t>relatifs aux dépenses du Projet, etc…</w:t>
      </w:r>
    </w:p>
    <w:p w14:paraId="24E26A9A" w14:textId="77777777" w:rsidR="00372BC4" w:rsidRDefault="00372BC4" w:rsidP="00372BC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1D204DB2" w14:textId="77777777" w:rsidR="00372BC4" w:rsidRDefault="003B6FF2" w:rsidP="00372BC4">
      <w:pPr>
        <w:pStyle w:val="NormalWeb"/>
        <w:spacing w:before="0" w:beforeAutospacing="0" w:after="0" w:afterAutospacing="0"/>
        <w:jc w:val="both"/>
        <w:rPr>
          <w:spacing w:val="-2"/>
        </w:rPr>
      </w:pPr>
      <w:r w:rsidRPr="00372BC4">
        <w:rPr>
          <w:spacing w:val="-2"/>
        </w:rPr>
        <w:t>Les Termes de Référenc</w:t>
      </w:r>
      <w:r w:rsidR="00372BC4">
        <w:rPr>
          <w:spacing w:val="-2"/>
        </w:rPr>
        <w:t xml:space="preserve">e (TdR) détaillés de la mission </w:t>
      </w:r>
      <w:r w:rsidRPr="00372BC4">
        <w:rPr>
          <w:spacing w:val="-2"/>
        </w:rPr>
        <w:t>sont disponibles à l’adresse ci-dessous</w:t>
      </w:r>
      <w:r w:rsidR="00372BC4">
        <w:rPr>
          <w:spacing w:val="-2"/>
        </w:rPr>
        <w:t>.</w:t>
      </w:r>
    </w:p>
    <w:p w14:paraId="7BA4826F" w14:textId="77777777" w:rsidR="00372BC4" w:rsidRDefault="00372BC4" w:rsidP="00372BC4">
      <w:pPr>
        <w:pStyle w:val="NormalWeb"/>
        <w:spacing w:before="0" w:beforeAutospacing="0" w:after="0" w:afterAutospacing="0"/>
        <w:jc w:val="both"/>
        <w:rPr>
          <w:spacing w:val="-2"/>
        </w:rPr>
      </w:pPr>
      <w:bookmarkStart w:id="0" w:name="_GoBack"/>
      <w:bookmarkEnd w:id="0"/>
    </w:p>
    <w:p w14:paraId="712CE66A" w14:textId="77777777" w:rsidR="00A911D7" w:rsidRDefault="00572969" w:rsidP="00FA5A24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 xml:space="preserve">L’ARULoS </w:t>
      </w:r>
      <w:r w:rsidR="00AC3DD4" w:rsidRPr="00827A76">
        <w:rPr>
          <w:lang w:val="fr-FR"/>
        </w:rPr>
        <w:t xml:space="preserve">invite les </w:t>
      </w:r>
      <w:r w:rsidR="003B6FF2">
        <w:rPr>
          <w:lang w:val="fr-FR"/>
        </w:rPr>
        <w:t xml:space="preserve">bureaux de </w:t>
      </w:r>
      <w:r w:rsidR="00AC3DD4" w:rsidRPr="00827A76">
        <w:rPr>
          <w:lang w:val="fr-FR"/>
        </w:rPr>
        <w:t xml:space="preserve">Consultants </w:t>
      </w:r>
      <w:r w:rsidR="003B6FF2">
        <w:rPr>
          <w:lang w:val="fr-FR"/>
        </w:rPr>
        <w:t>(« Consultants »</w:t>
      </w:r>
      <w:r w:rsidR="00A911D7">
        <w:rPr>
          <w:lang w:val="fr-FR"/>
        </w:rPr>
        <w:t xml:space="preserve">) </w:t>
      </w:r>
      <w:r w:rsidR="00243C10">
        <w:rPr>
          <w:lang w:val="fr-FR"/>
        </w:rPr>
        <w:t xml:space="preserve">éligibles </w:t>
      </w:r>
      <w:r w:rsidR="00AC3DD4" w:rsidRPr="00827A76">
        <w:rPr>
          <w:lang w:val="fr-FR"/>
        </w:rPr>
        <w:t xml:space="preserve">à </w:t>
      </w:r>
      <w:r w:rsidR="00A911D7">
        <w:rPr>
          <w:lang w:val="fr-FR"/>
        </w:rPr>
        <w:t>manifest</w:t>
      </w:r>
      <w:r w:rsidR="00A911D7" w:rsidRPr="00827A76">
        <w:rPr>
          <w:lang w:val="fr-FR"/>
        </w:rPr>
        <w:t xml:space="preserve">er </w:t>
      </w:r>
      <w:r w:rsidR="00AC3DD4" w:rsidRPr="00827A76">
        <w:rPr>
          <w:lang w:val="fr-FR"/>
        </w:rPr>
        <w:t xml:space="preserve">leur </w:t>
      </w:r>
      <w:r w:rsidR="00A911D7">
        <w:rPr>
          <w:lang w:val="fr-FR"/>
        </w:rPr>
        <w:t>intérêt</w:t>
      </w:r>
      <w:r w:rsidR="00A911D7" w:rsidRPr="00827A76">
        <w:rPr>
          <w:lang w:val="fr-FR"/>
        </w:rPr>
        <w:t xml:space="preserve"> </w:t>
      </w:r>
      <w:r w:rsidR="00AC3DD4" w:rsidRPr="00827A76">
        <w:rPr>
          <w:lang w:val="fr-FR"/>
        </w:rPr>
        <w:t xml:space="preserve">en vue de fournir les </w:t>
      </w:r>
      <w:r w:rsidR="003B13CD" w:rsidRPr="00827A76">
        <w:rPr>
          <w:lang w:val="fr-FR"/>
        </w:rPr>
        <w:t>services</w:t>
      </w:r>
      <w:r w:rsidR="00393010">
        <w:rPr>
          <w:lang w:val="fr-FR"/>
        </w:rPr>
        <w:t xml:space="preserve"> ci-dessus</w:t>
      </w:r>
      <w:r w:rsidR="003B13CD" w:rsidRPr="00827A76">
        <w:rPr>
          <w:lang w:val="fr-FR"/>
        </w:rPr>
        <w:t>.</w:t>
      </w:r>
      <w:r w:rsidR="00FB0B4B" w:rsidRPr="00827A76">
        <w:rPr>
          <w:lang w:val="fr-FR"/>
        </w:rPr>
        <w:t xml:space="preserve"> </w:t>
      </w:r>
      <w:r w:rsidR="00A57B23" w:rsidRPr="00827A76">
        <w:rPr>
          <w:spacing w:val="-2"/>
          <w:lang w:val="fr-FR"/>
        </w:rPr>
        <w:t xml:space="preserve">Les </w:t>
      </w:r>
      <w:r w:rsidR="00A911D7">
        <w:rPr>
          <w:spacing w:val="-2"/>
          <w:lang w:val="fr-FR"/>
        </w:rPr>
        <w:t>C</w:t>
      </w:r>
      <w:r w:rsidR="00A911D7" w:rsidRPr="00827A76">
        <w:rPr>
          <w:spacing w:val="-2"/>
          <w:lang w:val="fr-FR"/>
        </w:rPr>
        <w:t xml:space="preserve">onsultants </w:t>
      </w:r>
      <w:r w:rsidR="00A57B23" w:rsidRPr="00827A76">
        <w:rPr>
          <w:spacing w:val="-2"/>
          <w:lang w:val="fr-FR"/>
        </w:rPr>
        <w:t xml:space="preserve">intéressés doivent </w:t>
      </w:r>
      <w:r w:rsidR="00A911D7">
        <w:rPr>
          <w:spacing w:val="-2"/>
          <w:lang w:val="fr-FR"/>
        </w:rPr>
        <w:t>fournir</w:t>
      </w:r>
      <w:r w:rsidR="00A911D7" w:rsidRPr="00827A76">
        <w:rPr>
          <w:spacing w:val="-2"/>
          <w:lang w:val="fr-FR"/>
        </w:rPr>
        <w:t xml:space="preserve"> </w:t>
      </w:r>
      <w:r w:rsidR="00A911D7">
        <w:rPr>
          <w:spacing w:val="-2"/>
          <w:lang w:val="fr-FR"/>
        </w:rPr>
        <w:t>d</w:t>
      </w:r>
      <w:r w:rsidR="00A911D7" w:rsidRPr="00827A76">
        <w:rPr>
          <w:spacing w:val="-2"/>
          <w:lang w:val="fr-FR"/>
        </w:rPr>
        <w:t xml:space="preserve">es </w:t>
      </w:r>
      <w:r w:rsidR="00A911D7">
        <w:rPr>
          <w:spacing w:val="-2"/>
          <w:lang w:val="fr-FR"/>
        </w:rPr>
        <w:t>renseignement</w:t>
      </w:r>
      <w:r w:rsidR="00A911D7" w:rsidRPr="00827A76">
        <w:rPr>
          <w:spacing w:val="-2"/>
          <w:lang w:val="fr-FR"/>
        </w:rPr>
        <w:t xml:space="preserve">s </w:t>
      </w:r>
      <w:r w:rsidR="00A911D7">
        <w:rPr>
          <w:spacing w:val="-2"/>
          <w:lang w:val="fr-FR"/>
        </w:rPr>
        <w:t xml:space="preserve">spécifiques </w:t>
      </w:r>
      <w:r w:rsidR="00126E07" w:rsidRPr="00827A76">
        <w:rPr>
          <w:spacing w:val="-2"/>
          <w:lang w:val="fr-FR"/>
        </w:rPr>
        <w:t xml:space="preserve">démontrant qu’ils sont </w:t>
      </w:r>
      <w:r w:rsidR="00A911D7">
        <w:rPr>
          <w:spacing w:val="-2"/>
          <w:lang w:val="fr-FR"/>
        </w:rPr>
        <w:t xml:space="preserve">pleinement </w:t>
      </w:r>
      <w:r w:rsidR="00126E07" w:rsidRPr="00827A76">
        <w:rPr>
          <w:spacing w:val="-2"/>
          <w:lang w:val="fr-FR"/>
        </w:rPr>
        <w:t xml:space="preserve">qualifiés pour </w:t>
      </w:r>
      <w:r w:rsidR="00A911D7">
        <w:rPr>
          <w:spacing w:val="-2"/>
          <w:lang w:val="fr-FR"/>
        </w:rPr>
        <w:t xml:space="preserve">réaliser </w:t>
      </w:r>
      <w:r w:rsidR="00126E07" w:rsidRPr="00827A76">
        <w:rPr>
          <w:spacing w:val="-2"/>
          <w:lang w:val="fr-FR"/>
        </w:rPr>
        <w:t xml:space="preserve">les prestations </w:t>
      </w:r>
      <w:r w:rsidR="00A57B23" w:rsidRPr="00827A76">
        <w:rPr>
          <w:spacing w:val="-2"/>
          <w:lang w:val="fr-FR"/>
        </w:rPr>
        <w:t>(</w:t>
      </w:r>
      <w:r w:rsidR="00126E07" w:rsidRPr="00827A76">
        <w:rPr>
          <w:spacing w:val="-2"/>
          <w:lang w:val="fr-FR"/>
        </w:rPr>
        <w:t>documentation</w:t>
      </w:r>
      <w:r w:rsidR="00A57B23" w:rsidRPr="00827A76">
        <w:rPr>
          <w:spacing w:val="-2"/>
          <w:lang w:val="fr-FR"/>
        </w:rPr>
        <w:t xml:space="preserve">, </w:t>
      </w:r>
      <w:r w:rsidR="00126E07" w:rsidRPr="00827A76">
        <w:rPr>
          <w:spacing w:val="-2"/>
          <w:lang w:val="fr-FR"/>
        </w:rPr>
        <w:t xml:space="preserve">référence de prestations similaires, expérience dans des </w:t>
      </w:r>
      <w:r w:rsidR="00A911D7">
        <w:rPr>
          <w:spacing w:val="-2"/>
          <w:lang w:val="fr-FR"/>
        </w:rPr>
        <w:t>condit</w:t>
      </w:r>
      <w:r w:rsidR="00A911D7" w:rsidRPr="00827A76">
        <w:rPr>
          <w:spacing w:val="-2"/>
          <w:lang w:val="fr-FR"/>
        </w:rPr>
        <w:t xml:space="preserve">ions </w:t>
      </w:r>
      <w:r w:rsidR="00126E07" w:rsidRPr="00827A76">
        <w:rPr>
          <w:spacing w:val="-2"/>
          <w:lang w:val="fr-FR"/>
        </w:rPr>
        <w:t xml:space="preserve">comparables, disponibilité de </w:t>
      </w:r>
      <w:r w:rsidR="00243C10">
        <w:rPr>
          <w:spacing w:val="-2"/>
          <w:lang w:val="fr-FR"/>
        </w:rPr>
        <w:t xml:space="preserve">compétences adéquates parmi leur </w:t>
      </w:r>
      <w:r w:rsidR="00126E07" w:rsidRPr="00827A76">
        <w:rPr>
          <w:spacing w:val="-2"/>
          <w:lang w:val="fr-FR"/>
        </w:rPr>
        <w:t>personnel, etc</w:t>
      </w:r>
      <w:r w:rsidR="00A57B23" w:rsidRPr="00827A76">
        <w:rPr>
          <w:spacing w:val="-2"/>
          <w:lang w:val="fr-FR"/>
        </w:rPr>
        <w:t xml:space="preserve">.). </w:t>
      </w:r>
    </w:p>
    <w:p w14:paraId="629067B8" w14:textId="3926C902" w:rsidR="00A911D7" w:rsidRDefault="00A911D7" w:rsidP="00FA5A24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Les critères d’établissement de la liste restreinte sont :</w:t>
      </w:r>
      <w:r w:rsidR="001D67ED" w:rsidRPr="001D67ED">
        <w:rPr>
          <w:lang w:val="fr-FR"/>
        </w:rPr>
        <w:t xml:space="preserve"> </w:t>
      </w:r>
      <w:r w:rsidR="00372BC4">
        <w:rPr>
          <w:lang w:val="fr-FR"/>
        </w:rPr>
        <w:t>l</w:t>
      </w:r>
      <w:r w:rsidR="001D67ED" w:rsidRPr="00F21474">
        <w:rPr>
          <w:lang w:val="fr-FR"/>
        </w:rPr>
        <w:t>’auditeur d</w:t>
      </w:r>
      <w:r w:rsidR="00372BC4">
        <w:rPr>
          <w:lang w:val="fr-FR"/>
        </w:rPr>
        <w:t>oit être un cabinet djiboutien, il doit</w:t>
      </w:r>
      <w:r w:rsidR="001D67ED" w:rsidRPr="00F21474">
        <w:rPr>
          <w:lang w:val="fr-FR"/>
        </w:rPr>
        <w:t xml:space="preserve"> être enregistré en tant que expert-comptable certifié (Certified Public Accountant) auprès de l’organisation professionnelle appropriée dans le pays et avoir une expérience solide de l’audit</w:t>
      </w:r>
      <w:r w:rsidR="00372BC4">
        <w:rPr>
          <w:lang w:val="fr-FR"/>
        </w:rPr>
        <w:t xml:space="preserve"> de grands projets dans le pays</w:t>
      </w:r>
      <w:r w:rsidR="005105F2">
        <w:rPr>
          <w:lang w:val="fr-FR"/>
        </w:rPr>
        <w:t xml:space="preserve"> et</w:t>
      </w:r>
      <w:r w:rsidR="00B67BCC">
        <w:rPr>
          <w:lang w:val="fr-FR"/>
        </w:rPr>
        <w:t xml:space="preserve"> d’e</w:t>
      </w:r>
      <w:r w:rsidR="00B67BCC" w:rsidRPr="00C17C05">
        <w:rPr>
          <w:lang w:val="fr-FR"/>
        </w:rPr>
        <w:t xml:space="preserve">xpérience de Services d’audit financier </w:t>
      </w:r>
      <w:r w:rsidR="00B67BCC">
        <w:rPr>
          <w:lang w:val="fr-FR"/>
        </w:rPr>
        <w:t>par les institutions financières multilatérales de développement ou projets financés par des organisations internationales</w:t>
      </w:r>
      <w:r w:rsidR="00B64548">
        <w:rPr>
          <w:spacing w:val="-2"/>
          <w:lang w:val="fr-FR"/>
        </w:rPr>
        <w:t>.  Les Personnels-clés ne feront pas l’objet d’évaluation au stade de l’établissement de la liste retreinte.</w:t>
      </w:r>
    </w:p>
    <w:p w14:paraId="58E7D762" w14:textId="77777777" w:rsidR="00B64548" w:rsidRPr="00B64548" w:rsidRDefault="00B64548" w:rsidP="00B64548">
      <w:pPr>
        <w:spacing w:after="120"/>
        <w:rPr>
          <w:lang w:val="fr-FR"/>
        </w:rPr>
      </w:pPr>
      <w:r w:rsidRPr="00B64548">
        <w:rPr>
          <w:lang w:val="fr-FR"/>
        </w:rPr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>onsultants</w:t>
      </w:r>
      <w:r w:rsidRPr="00B64548">
        <w:rPr>
          <w:lang w:val="fr-FR"/>
        </w:rPr>
        <w:t xml:space="preserve"> </w:t>
      </w:r>
      <w:r>
        <w:rPr>
          <w:lang w:val="fr-FR"/>
        </w:rPr>
        <w:t>intéressé</w:t>
      </w:r>
      <w:r w:rsidRPr="00B64548">
        <w:rPr>
          <w:lang w:val="fr-FR"/>
        </w:rPr>
        <w:t>s sont invités à prendre connaissance des Clauses 1.</w:t>
      </w:r>
      <w:r>
        <w:rPr>
          <w:lang w:val="fr-FR"/>
        </w:rPr>
        <w:t>23</w:t>
      </w:r>
      <w:r w:rsidRPr="00B64548">
        <w:rPr>
          <w:lang w:val="fr-FR"/>
        </w:rPr>
        <w:t xml:space="preserve"> </w:t>
      </w:r>
      <w:r>
        <w:rPr>
          <w:lang w:val="fr-FR"/>
        </w:rPr>
        <w:t>et</w:t>
      </w:r>
      <w:r w:rsidRPr="00B64548">
        <w:rPr>
          <w:lang w:val="fr-FR"/>
        </w:rPr>
        <w:t xml:space="preserve"> 1.2</w:t>
      </w:r>
      <w:r>
        <w:rPr>
          <w:lang w:val="fr-FR"/>
        </w:rPr>
        <w:t>4</w:t>
      </w:r>
      <w:r w:rsidRPr="00B64548">
        <w:rPr>
          <w:lang w:val="fr-FR"/>
        </w:rPr>
        <w:t xml:space="preserve"> des Directives </w:t>
      </w:r>
      <w:r>
        <w:rPr>
          <w:lang w:val="fr-FR"/>
        </w:rPr>
        <w:t>sur l’acquisition des Services de Consultants dans le cadre des Projets financés par la Banque Islamique de Développement (les « Directives ») définiss</w:t>
      </w:r>
      <w:r w:rsidRPr="00B64548">
        <w:rPr>
          <w:lang w:val="fr-FR"/>
        </w:rPr>
        <w:t xml:space="preserve">ant les règles de la BIsD </w:t>
      </w:r>
      <w:r>
        <w:rPr>
          <w:lang w:val="fr-FR"/>
        </w:rPr>
        <w:t>concernant</w:t>
      </w:r>
      <w:r w:rsidRPr="00B64548">
        <w:rPr>
          <w:lang w:val="fr-FR"/>
        </w:rPr>
        <w:t xml:space="preserve"> les conflits d’intérêt.</w:t>
      </w:r>
    </w:p>
    <w:p w14:paraId="513EA6C3" w14:textId="77777777" w:rsidR="004807C6" w:rsidRDefault="00A57B23" w:rsidP="004807C6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 w:rsidR="00B64548">
        <w:rPr>
          <w:spacing w:val="-2"/>
          <w:lang w:val="fr-FR"/>
        </w:rPr>
        <w:t>C</w:t>
      </w:r>
      <w:r w:rsidR="00B64548" w:rsidRPr="00827A76">
        <w:rPr>
          <w:spacing w:val="-2"/>
          <w:lang w:val="fr-FR"/>
        </w:rPr>
        <w:t xml:space="preserve">onsultants </w:t>
      </w:r>
      <w:r w:rsidRPr="00827A76">
        <w:rPr>
          <w:spacing w:val="-2"/>
          <w:lang w:val="fr-FR"/>
        </w:rPr>
        <w:t xml:space="preserve">peuvent </w:t>
      </w:r>
      <w:r w:rsidR="00B64548">
        <w:rPr>
          <w:spacing w:val="-2"/>
          <w:lang w:val="fr-FR"/>
        </w:rPr>
        <w:t xml:space="preserve">s’associer avec d’autres firmes afin de renforcer leurs qualification en </w:t>
      </w:r>
      <w:r w:rsidR="004807C6">
        <w:rPr>
          <w:spacing w:val="-2"/>
          <w:lang w:val="fr-FR"/>
        </w:rPr>
        <w:t xml:space="preserve">indiquant clairement le type d’association, c’est-à-dire un groupement </w:t>
      </w:r>
      <w:r w:rsidR="00393010">
        <w:rPr>
          <w:spacing w:val="-2"/>
          <w:lang w:val="fr-FR"/>
        </w:rPr>
        <w:t>de consultants</w:t>
      </w:r>
      <w:r w:rsidR="004807C6">
        <w:rPr>
          <w:spacing w:val="-2"/>
          <w:lang w:val="fr-FR"/>
        </w:rPr>
        <w:t xml:space="preserve">, ou </w:t>
      </w:r>
      <w:r w:rsidRPr="00827A76">
        <w:rPr>
          <w:spacing w:val="-2"/>
          <w:lang w:val="fr-FR"/>
        </w:rPr>
        <w:t xml:space="preserve"> </w:t>
      </w:r>
      <w:r w:rsidR="004807C6">
        <w:rPr>
          <w:spacing w:val="-2"/>
          <w:lang w:val="fr-FR"/>
        </w:rPr>
        <w:t>une intention de sous-traitance.</w:t>
      </w:r>
      <w:r w:rsidR="000337B1">
        <w:rPr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14:paraId="6B9070B6" w14:textId="141A173A" w:rsidR="004807C6" w:rsidRDefault="004807C6" w:rsidP="004807C6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</w:t>
      </w:r>
      <w:r w:rsidR="00CF3292" w:rsidRPr="00752308">
        <w:rPr>
          <w:spacing w:val="-2"/>
          <w:lang w:val="fr-FR"/>
        </w:rPr>
        <w:t xml:space="preserve">a </w:t>
      </w:r>
      <w:r w:rsidR="009E0D5D" w:rsidRPr="00752308">
        <w:rPr>
          <w:spacing w:val="-2"/>
          <w:lang w:val="fr-FR"/>
        </w:rPr>
        <w:t>sélection</w:t>
      </w:r>
      <w:r>
        <w:rPr>
          <w:spacing w:val="-2"/>
          <w:lang w:val="fr-FR"/>
        </w:rPr>
        <w:t xml:space="preserve"> se fera en conformité avec </w:t>
      </w:r>
      <w:r w:rsidR="000337B1">
        <w:rPr>
          <w:spacing w:val="-2"/>
          <w:lang w:val="fr-FR"/>
        </w:rPr>
        <w:t xml:space="preserve">la méthode </w:t>
      </w:r>
      <w:r w:rsidR="005105F2">
        <w:rPr>
          <w:spacing w:val="-2"/>
          <w:lang w:val="fr-FR"/>
        </w:rPr>
        <w:t xml:space="preserve">de </w:t>
      </w:r>
      <w:r w:rsidR="00572969" w:rsidRPr="00572969">
        <w:rPr>
          <w:b/>
          <w:spacing w:val="-2"/>
          <w:lang w:val="fr-FR"/>
        </w:rPr>
        <w:t xml:space="preserve">sélection </w:t>
      </w:r>
      <w:r w:rsidR="005105F2">
        <w:rPr>
          <w:b/>
          <w:spacing w:val="-2"/>
          <w:lang w:val="fr-FR"/>
        </w:rPr>
        <w:t>au moindre cout réservé aux cabinets locaux (SMC/CL)</w:t>
      </w:r>
      <w:r w:rsidR="000337B1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 xml:space="preserve">stipulée dans les </w:t>
      </w:r>
      <w:r w:rsidRPr="009F6C07">
        <w:rPr>
          <w:rFonts w:ascii="CG Times" w:hAnsi="CG Times"/>
          <w:lang w:val="fr-FR"/>
        </w:rPr>
        <w:t>Directives</w:t>
      </w:r>
      <w:r>
        <w:rPr>
          <w:rFonts w:ascii="CG Times" w:hAnsi="CG Times"/>
          <w:lang w:val="fr-FR"/>
        </w:rPr>
        <w:t>.</w:t>
      </w:r>
      <w:r w:rsidR="00CF3292" w:rsidRPr="00752308">
        <w:rPr>
          <w:spacing w:val="-2"/>
          <w:lang w:val="fr-FR"/>
        </w:rPr>
        <w:t xml:space="preserve"> </w:t>
      </w:r>
    </w:p>
    <w:p w14:paraId="1F40E936" w14:textId="77777777" w:rsidR="00A57B23" w:rsidRPr="00827A76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consultants intéressés peuvent obtenir </w:t>
      </w:r>
      <w:r w:rsidR="00A5335A" w:rsidRPr="00827A76">
        <w:rPr>
          <w:spacing w:val="-2"/>
          <w:lang w:val="fr-FR"/>
        </w:rPr>
        <w:t xml:space="preserve">des </w:t>
      </w:r>
      <w:r w:rsidRPr="00827A76">
        <w:rPr>
          <w:spacing w:val="-2"/>
          <w:lang w:val="fr-FR"/>
        </w:rPr>
        <w:t xml:space="preserve">informations </w:t>
      </w:r>
      <w:r w:rsidR="000337B1">
        <w:rPr>
          <w:spacing w:val="-2"/>
          <w:lang w:val="fr-FR"/>
        </w:rPr>
        <w:t>additionnell</w:t>
      </w:r>
      <w:r w:rsidR="000337B1" w:rsidRPr="00827A76">
        <w:rPr>
          <w:spacing w:val="-2"/>
          <w:lang w:val="fr-FR"/>
        </w:rPr>
        <w:t xml:space="preserve">es </w:t>
      </w:r>
      <w:r w:rsidR="00A5335A" w:rsidRPr="00827A76">
        <w:rPr>
          <w:spacing w:val="-2"/>
          <w:lang w:val="fr-FR"/>
        </w:rPr>
        <w:t xml:space="preserve">à </w:t>
      </w:r>
      <w:r w:rsidRPr="00827A76">
        <w:rPr>
          <w:spacing w:val="-2"/>
          <w:lang w:val="fr-FR"/>
        </w:rPr>
        <w:t xml:space="preserve">l'adresse </w:t>
      </w:r>
      <w:r w:rsidR="00A5335A" w:rsidRPr="00827A76">
        <w:rPr>
          <w:spacing w:val="-2"/>
          <w:lang w:val="fr-FR"/>
        </w:rPr>
        <w:t xml:space="preserve">mentionnée </w:t>
      </w:r>
      <w:r w:rsidRPr="00827A76">
        <w:rPr>
          <w:spacing w:val="-2"/>
          <w:lang w:val="fr-FR"/>
        </w:rPr>
        <w:t xml:space="preserve">ci-dessous </w:t>
      </w:r>
      <w:r w:rsidR="00A5335A" w:rsidRPr="00827A76">
        <w:rPr>
          <w:spacing w:val="-2"/>
          <w:lang w:val="fr-FR"/>
        </w:rPr>
        <w:t>aux</w:t>
      </w:r>
      <w:r w:rsidRPr="00827A76">
        <w:rPr>
          <w:spacing w:val="-2"/>
          <w:lang w:val="fr-FR"/>
        </w:rPr>
        <w:t xml:space="preserve"> heures </w:t>
      </w:r>
      <w:r w:rsidR="00A5335A" w:rsidRPr="00827A76">
        <w:rPr>
          <w:spacing w:val="-2"/>
          <w:lang w:val="fr-FR"/>
        </w:rPr>
        <w:t xml:space="preserve">d’ouverture de bureaux </w:t>
      </w:r>
      <w:r w:rsidR="000337B1">
        <w:rPr>
          <w:spacing w:val="-2"/>
          <w:lang w:val="fr-FR"/>
        </w:rPr>
        <w:t>indiqué</w:t>
      </w:r>
      <w:r w:rsidR="000337B1" w:rsidRPr="00827A76">
        <w:rPr>
          <w:spacing w:val="-2"/>
          <w:lang w:val="fr-FR"/>
        </w:rPr>
        <w:t>es </w:t>
      </w:r>
      <w:r w:rsidR="00A5335A" w:rsidRPr="00827A76">
        <w:rPr>
          <w:spacing w:val="-2"/>
          <w:lang w:val="fr-FR"/>
        </w:rPr>
        <w:t>:</w:t>
      </w:r>
      <w:r w:rsidRPr="00827A76">
        <w:rPr>
          <w:spacing w:val="-2"/>
          <w:lang w:val="fr-FR"/>
        </w:rPr>
        <w:t xml:space="preserve"> </w:t>
      </w:r>
      <w:r w:rsidR="00572969" w:rsidRPr="00572969">
        <w:rPr>
          <w:b/>
          <w:spacing w:val="-2"/>
          <w:lang w:val="fr-FR"/>
        </w:rPr>
        <w:t>8h à 17h</w:t>
      </w:r>
      <w:r w:rsidR="004807C6">
        <w:rPr>
          <w:spacing w:val="-2"/>
          <w:lang w:val="fr-FR"/>
        </w:rPr>
        <w:t>, heure locale</w:t>
      </w:r>
      <w:r w:rsidRPr="00827A76">
        <w:rPr>
          <w:spacing w:val="-2"/>
          <w:lang w:val="fr-FR"/>
        </w:rPr>
        <w:t>.</w:t>
      </w:r>
    </w:p>
    <w:p w14:paraId="183F7018" w14:textId="1C8CD598" w:rsidR="00A57B23" w:rsidRDefault="00A57B23" w:rsidP="00FA5A24">
      <w:pPr>
        <w:spacing w:after="120"/>
        <w:rPr>
          <w:b/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 w:rsidR="00FA5A24">
        <w:rPr>
          <w:spacing w:val="-2"/>
          <w:lang w:val="fr-FR"/>
        </w:rPr>
        <w:t>manifestat</w:t>
      </w:r>
      <w:r w:rsidRPr="00827A76">
        <w:rPr>
          <w:spacing w:val="-2"/>
          <w:lang w:val="fr-FR"/>
        </w:rPr>
        <w:t xml:space="preserve">ions d'intérêt </w:t>
      </w:r>
      <w:r w:rsidR="000337B1">
        <w:rPr>
          <w:spacing w:val="-2"/>
          <w:lang w:val="fr-FR"/>
        </w:rPr>
        <w:t xml:space="preserve">sous forme écrite </w:t>
      </w:r>
      <w:r w:rsidRPr="00827A76">
        <w:rPr>
          <w:spacing w:val="-2"/>
          <w:lang w:val="fr-FR"/>
        </w:rPr>
        <w:t xml:space="preserve">doivent être </w:t>
      </w:r>
      <w:r w:rsidR="00A5335A" w:rsidRPr="00827A76">
        <w:rPr>
          <w:spacing w:val="-2"/>
          <w:lang w:val="fr-FR"/>
        </w:rPr>
        <w:t>déposées</w:t>
      </w:r>
      <w:r w:rsidRPr="00827A76">
        <w:rPr>
          <w:spacing w:val="-2"/>
          <w:lang w:val="fr-FR"/>
        </w:rPr>
        <w:t xml:space="preserve"> </w:t>
      </w:r>
      <w:r w:rsidR="000337B1">
        <w:rPr>
          <w:spacing w:val="-2"/>
          <w:lang w:val="fr-FR"/>
        </w:rPr>
        <w:t xml:space="preserve">(en personne ou par courrier, télécopie ou courriel) </w:t>
      </w:r>
      <w:r w:rsidRPr="00827A76">
        <w:rPr>
          <w:spacing w:val="-2"/>
          <w:lang w:val="fr-FR"/>
        </w:rPr>
        <w:t xml:space="preserve">à l'adresse </w:t>
      </w:r>
      <w:r w:rsidR="00A5335A" w:rsidRPr="00827A76">
        <w:rPr>
          <w:spacing w:val="-2"/>
          <w:lang w:val="fr-FR"/>
        </w:rPr>
        <w:t xml:space="preserve">mentionnée </w:t>
      </w:r>
      <w:r w:rsidRPr="00827A76">
        <w:rPr>
          <w:spacing w:val="-2"/>
          <w:lang w:val="fr-FR"/>
        </w:rPr>
        <w:t>ci-dessous au plus tard le</w:t>
      </w:r>
      <w:r w:rsidR="008B0EF4">
        <w:rPr>
          <w:spacing w:val="-2"/>
          <w:lang w:val="fr-FR"/>
        </w:rPr>
        <w:t xml:space="preserve"> </w:t>
      </w:r>
      <w:r w:rsidR="008B0EF4" w:rsidRPr="008B0EF4">
        <w:rPr>
          <w:b/>
          <w:spacing w:val="-2"/>
          <w:lang w:val="fr-FR"/>
        </w:rPr>
        <w:t>Mercredi 31 mai 2023</w:t>
      </w:r>
      <w:r w:rsidR="008B0EF4">
        <w:rPr>
          <w:b/>
          <w:spacing w:val="-2"/>
          <w:lang w:val="fr-FR"/>
        </w:rPr>
        <w:t xml:space="preserve"> à 8h00</w:t>
      </w:r>
      <w:r w:rsidR="00572969">
        <w:rPr>
          <w:b/>
          <w:spacing w:val="-2"/>
          <w:lang w:val="fr-FR"/>
        </w:rPr>
        <w:t>.</w:t>
      </w:r>
    </w:p>
    <w:p w14:paraId="54BC1A64" w14:textId="77777777" w:rsidR="00A57B23" w:rsidRPr="00572969" w:rsidRDefault="00572969" w:rsidP="00A57B23">
      <w:pPr>
        <w:rPr>
          <w:b/>
          <w:iCs/>
          <w:spacing w:val="-2"/>
          <w:lang w:val="fr-FR"/>
        </w:rPr>
      </w:pPr>
      <w:r w:rsidRPr="00572969">
        <w:rPr>
          <w:b/>
          <w:iCs/>
          <w:spacing w:val="-2"/>
          <w:lang w:val="fr-FR"/>
        </w:rPr>
        <w:t>AGENCE DE RÉHABILITATION URBAINE ET DE LOGEMENT SOCIAL</w:t>
      </w:r>
    </w:p>
    <w:p w14:paraId="62C52C11" w14:textId="595E2A53" w:rsidR="00572969" w:rsidRPr="00572969" w:rsidRDefault="00572969" w:rsidP="00572969">
      <w:pPr>
        <w:rPr>
          <w:b/>
          <w:i/>
          <w:spacing w:val="-2"/>
          <w:lang w:val="fr-FR"/>
        </w:rPr>
      </w:pPr>
      <w:r w:rsidRPr="00572969">
        <w:rPr>
          <w:b/>
          <w:i/>
          <w:spacing w:val="-2"/>
          <w:lang w:val="fr-FR"/>
        </w:rPr>
        <w:t>Zone Industrielle Sud</w:t>
      </w:r>
      <w:r w:rsidR="008B0EF4">
        <w:rPr>
          <w:b/>
          <w:i/>
          <w:spacing w:val="-2"/>
          <w:lang w:val="fr-FR"/>
        </w:rPr>
        <w:t xml:space="preserve"> / </w:t>
      </w:r>
      <w:r w:rsidRPr="00572969">
        <w:rPr>
          <w:b/>
          <w:i/>
          <w:spacing w:val="-2"/>
          <w:lang w:val="fr-FR"/>
        </w:rPr>
        <w:t>B.P : 2569 –Djibouti</w:t>
      </w:r>
    </w:p>
    <w:p w14:paraId="2EB85B3A" w14:textId="33E5D6F0" w:rsidR="00572969" w:rsidRPr="00572969" w:rsidRDefault="00A57B23" w:rsidP="00A57B23">
      <w:pPr>
        <w:rPr>
          <w:b/>
          <w:spacing w:val="-2"/>
          <w:lang w:val="fr-FR"/>
        </w:rPr>
      </w:pPr>
      <w:r w:rsidRPr="00572969">
        <w:rPr>
          <w:b/>
          <w:spacing w:val="-2"/>
          <w:lang w:val="fr-FR"/>
        </w:rPr>
        <w:t>Tel:</w:t>
      </w:r>
      <w:r w:rsidRPr="00572969">
        <w:rPr>
          <w:b/>
          <w:iCs/>
          <w:spacing w:val="-2"/>
          <w:lang w:val="fr-FR"/>
        </w:rPr>
        <w:t xml:space="preserve"> </w:t>
      </w:r>
      <w:r w:rsidR="00572969" w:rsidRPr="00572969">
        <w:rPr>
          <w:b/>
          <w:iCs/>
          <w:spacing w:val="-2"/>
          <w:lang w:val="fr-FR"/>
        </w:rPr>
        <w:t>+253 21 35 43 44</w:t>
      </w:r>
      <w:r w:rsidR="00572969" w:rsidRPr="00572969">
        <w:rPr>
          <w:b/>
          <w:lang w:val="fr-FR"/>
        </w:rPr>
        <w:t xml:space="preserve"> </w:t>
      </w:r>
      <w:r w:rsidRPr="00572969">
        <w:rPr>
          <w:b/>
          <w:iCs/>
          <w:spacing w:val="-2"/>
          <w:lang w:val="fr-FR"/>
        </w:rPr>
        <w:t xml:space="preserve"> </w:t>
      </w:r>
      <w:r w:rsidR="008B0EF4">
        <w:rPr>
          <w:b/>
          <w:iCs/>
          <w:spacing w:val="-2"/>
          <w:lang w:val="fr-FR"/>
        </w:rPr>
        <w:t>/</w:t>
      </w:r>
      <w:r w:rsidR="00FA5A24" w:rsidRPr="00572969">
        <w:rPr>
          <w:b/>
          <w:spacing w:val="-2"/>
          <w:lang w:val="fr-FR"/>
        </w:rPr>
        <w:t>Télécopie</w:t>
      </w:r>
      <w:r w:rsidRPr="00572969">
        <w:rPr>
          <w:b/>
          <w:spacing w:val="-2"/>
          <w:lang w:val="fr-FR"/>
        </w:rPr>
        <w:t xml:space="preserve">: </w:t>
      </w:r>
      <w:r w:rsidR="00572969" w:rsidRPr="00572969">
        <w:rPr>
          <w:b/>
          <w:spacing w:val="-2"/>
          <w:lang w:val="fr-FR"/>
        </w:rPr>
        <w:t>+253 21 35 44 96</w:t>
      </w:r>
    </w:p>
    <w:p w14:paraId="71907A96" w14:textId="77777777" w:rsidR="00FA5A24" w:rsidRPr="00572969" w:rsidRDefault="00FA5A24" w:rsidP="00A57B23">
      <w:pPr>
        <w:rPr>
          <w:b/>
          <w:spacing w:val="-2"/>
          <w:lang w:val="fr-FR"/>
        </w:rPr>
      </w:pPr>
      <w:r w:rsidRPr="00572969">
        <w:rPr>
          <w:b/>
          <w:spacing w:val="-2"/>
          <w:lang w:val="fr-FR"/>
        </w:rPr>
        <w:t>Courriel</w:t>
      </w:r>
      <w:r w:rsidR="00A57B23" w:rsidRPr="00572969">
        <w:rPr>
          <w:b/>
          <w:spacing w:val="-2"/>
          <w:lang w:val="fr-FR"/>
        </w:rPr>
        <w:t xml:space="preserve">: </w:t>
      </w:r>
      <w:r w:rsidR="00572969" w:rsidRPr="00572969">
        <w:rPr>
          <w:b/>
          <w:spacing w:val="-2"/>
          <w:lang w:val="fr-FR"/>
        </w:rPr>
        <w:t xml:space="preserve">procurement@arulos.dj </w:t>
      </w:r>
    </w:p>
    <w:sectPr w:rsidR="00FA5A24" w:rsidRPr="00572969" w:rsidSect="00DD3D12">
      <w:headerReference w:type="default" r:id="rId7"/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6D86" w16cex:dateUtc="2023-04-25T15:17:00Z"/>
  <w16cex:commentExtensible w16cex:durableId="27F26B73" w16cex:dateUtc="2023-04-25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3EB1D5" w16cid:durableId="27F26D86"/>
  <w16cid:commentId w16cid:paraId="3A4C7333" w16cid:durableId="27F26B7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4D37F" w14:textId="77777777" w:rsidR="0028229F" w:rsidRDefault="0028229F" w:rsidP="00A57B23">
      <w:r>
        <w:separator/>
      </w:r>
    </w:p>
  </w:endnote>
  <w:endnote w:type="continuationSeparator" w:id="0">
    <w:p w14:paraId="1116AD47" w14:textId="77777777" w:rsidR="0028229F" w:rsidRDefault="0028229F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19E5A" w14:textId="77777777" w:rsidR="0028229F" w:rsidRDefault="0028229F" w:rsidP="00A57B23">
      <w:r>
        <w:separator/>
      </w:r>
    </w:p>
  </w:footnote>
  <w:footnote w:type="continuationSeparator" w:id="0">
    <w:p w14:paraId="1732E4AB" w14:textId="77777777" w:rsidR="0028229F" w:rsidRDefault="0028229F" w:rsidP="00A5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06514" w14:textId="30F3EA5A" w:rsidR="009D1467" w:rsidRDefault="009D1467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724B5A" wp14:editId="51D109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48b40388021d6d9b46d210f" descr="{&quot;HashCode&quot;:-181310317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C8479" w14:textId="4456381C" w:rsidR="009D1467" w:rsidRPr="009D1467" w:rsidRDefault="009D1467" w:rsidP="009D1467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D146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8724B5A" id="_x0000_t202" coordsize="21600,21600" o:spt="202" path="m,l,21600r21600,l21600,xe">
              <v:stroke joinstyle="miter"/>
              <v:path gradientshapeok="t" o:connecttype="rect"/>
            </v:shapetype>
            <v:shape id="MSIPCMd48b40388021d6d9b46d210f" o:spid="_x0000_s1026" type="#_x0000_t202" alt="{&quot;HashCode&quot;:-181310317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365C8479" w14:textId="4456381C" w:rsidR="009D1467" w:rsidRPr="009D1467" w:rsidRDefault="009D1467" w:rsidP="009D1467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D1467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398D"/>
    <w:multiLevelType w:val="hybridMultilevel"/>
    <w:tmpl w:val="17C6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C2CDE"/>
    <w:multiLevelType w:val="hybridMultilevel"/>
    <w:tmpl w:val="D99A6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8298E"/>
    <w:multiLevelType w:val="hybridMultilevel"/>
    <w:tmpl w:val="8EB64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3"/>
    <w:rsid w:val="000337B1"/>
    <w:rsid w:val="00047648"/>
    <w:rsid w:val="00051131"/>
    <w:rsid w:val="00071C97"/>
    <w:rsid w:val="00075AAB"/>
    <w:rsid w:val="000E0840"/>
    <w:rsid w:val="000E4EED"/>
    <w:rsid w:val="000F653E"/>
    <w:rsid w:val="001009FE"/>
    <w:rsid w:val="001020D0"/>
    <w:rsid w:val="00125146"/>
    <w:rsid w:val="00126E07"/>
    <w:rsid w:val="001D67ED"/>
    <w:rsid w:val="001E608A"/>
    <w:rsid w:val="0021561E"/>
    <w:rsid w:val="00243C10"/>
    <w:rsid w:val="0024567E"/>
    <w:rsid w:val="00247CCF"/>
    <w:rsid w:val="002558C5"/>
    <w:rsid w:val="0028198C"/>
    <w:rsid w:val="0028229F"/>
    <w:rsid w:val="002D7F3D"/>
    <w:rsid w:val="002D7F82"/>
    <w:rsid w:val="002E2AF7"/>
    <w:rsid w:val="0032540B"/>
    <w:rsid w:val="00334DDB"/>
    <w:rsid w:val="00335B36"/>
    <w:rsid w:val="00342CBC"/>
    <w:rsid w:val="00350F04"/>
    <w:rsid w:val="00372BC4"/>
    <w:rsid w:val="00374161"/>
    <w:rsid w:val="00375416"/>
    <w:rsid w:val="00393010"/>
    <w:rsid w:val="003B13CD"/>
    <w:rsid w:val="003B2582"/>
    <w:rsid w:val="003B6FF2"/>
    <w:rsid w:val="003F3A78"/>
    <w:rsid w:val="0042083C"/>
    <w:rsid w:val="004807C6"/>
    <w:rsid w:val="00482FF2"/>
    <w:rsid w:val="004C27C5"/>
    <w:rsid w:val="004C2C19"/>
    <w:rsid w:val="004E2F32"/>
    <w:rsid w:val="004F60B0"/>
    <w:rsid w:val="005105F2"/>
    <w:rsid w:val="00516C6F"/>
    <w:rsid w:val="00531FD6"/>
    <w:rsid w:val="00534DD4"/>
    <w:rsid w:val="005616F2"/>
    <w:rsid w:val="005626BD"/>
    <w:rsid w:val="00567ED2"/>
    <w:rsid w:val="00572969"/>
    <w:rsid w:val="00594339"/>
    <w:rsid w:val="005A23D8"/>
    <w:rsid w:val="00621CB0"/>
    <w:rsid w:val="00621D08"/>
    <w:rsid w:val="0064115A"/>
    <w:rsid w:val="006833BD"/>
    <w:rsid w:val="00690809"/>
    <w:rsid w:val="006B51EE"/>
    <w:rsid w:val="006C06E5"/>
    <w:rsid w:val="006C6C02"/>
    <w:rsid w:val="006E243C"/>
    <w:rsid w:val="006E66DA"/>
    <w:rsid w:val="00750869"/>
    <w:rsid w:val="00752308"/>
    <w:rsid w:val="00766879"/>
    <w:rsid w:val="0079717B"/>
    <w:rsid w:val="007E2345"/>
    <w:rsid w:val="007F1DD8"/>
    <w:rsid w:val="00827A76"/>
    <w:rsid w:val="008301C4"/>
    <w:rsid w:val="00831F6A"/>
    <w:rsid w:val="00845C1E"/>
    <w:rsid w:val="00857072"/>
    <w:rsid w:val="008B0EF4"/>
    <w:rsid w:val="008C5217"/>
    <w:rsid w:val="008D0BFD"/>
    <w:rsid w:val="0090477C"/>
    <w:rsid w:val="00912C7D"/>
    <w:rsid w:val="00933FE8"/>
    <w:rsid w:val="00945F1B"/>
    <w:rsid w:val="009D1467"/>
    <w:rsid w:val="009E0D5D"/>
    <w:rsid w:val="00A1116B"/>
    <w:rsid w:val="00A311AA"/>
    <w:rsid w:val="00A344F5"/>
    <w:rsid w:val="00A5335A"/>
    <w:rsid w:val="00A57B23"/>
    <w:rsid w:val="00A630B4"/>
    <w:rsid w:val="00A911D7"/>
    <w:rsid w:val="00AC3DD4"/>
    <w:rsid w:val="00AD6607"/>
    <w:rsid w:val="00AF6B4D"/>
    <w:rsid w:val="00B64548"/>
    <w:rsid w:val="00B67BCC"/>
    <w:rsid w:val="00B75493"/>
    <w:rsid w:val="00B80FD6"/>
    <w:rsid w:val="00BB1D08"/>
    <w:rsid w:val="00BD0B9F"/>
    <w:rsid w:val="00BD1A70"/>
    <w:rsid w:val="00BD5667"/>
    <w:rsid w:val="00BE6BC8"/>
    <w:rsid w:val="00C71DCF"/>
    <w:rsid w:val="00C83C83"/>
    <w:rsid w:val="00CB6F54"/>
    <w:rsid w:val="00CD5C40"/>
    <w:rsid w:val="00CF1993"/>
    <w:rsid w:val="00CF3292"/>
    <w:rsid w:val="00D1569C"/>
    <w:rsid w:val="00D6543B"/>
    <w:rsid w:val="00D65608"/>
    <w:rsid w:val="00DA2599"/>
    <w:rsid w:val="00DC2BD2"/>
    <w:rsid w:val="00DD3D12"/>
    <w:rsid w:val="00DF024D"/>
    <w:rsid w:val="00E14638"/>
    <w:rsid w:val="00E44B4D"/>
    <w:rsid w:val="00E51FA0"/>
    <w:rsid w:val="00F14496"/>
    <w:rsid w:val="00F77070"/>
    <w:rsid w:val="00F96458"/>
    <w:rsid w:val="00FA5A24"/>
    <w:rsid w:val="00F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47406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link w:val="Notedebasdepage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07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7ED"/>
    <w:pPr>
      <w:tabs>
        <w:tab w:val="clear" w:pos="284"/>
      </w:tabs>
      <w:suppressAutoHyphens w:val="0"/>
      <w:spacing w:before="100" w:beforeAutospacing="1" w:after="100" w:afterAutospacing="1"/>
      <w:jc w:val="left"/>
    </w:pPr>
    <w:rPr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9D1467"/>
    <w:pPr>
      <w:tabs>
        <w:tab w:val="clear" w:pos="284"/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D1467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uiPriority w:val="99"/>
    <w:unhideWhenUsed/>
    <w:rsid w:val="009D1467"/>
    <w:pPr>
      <w:tabs>
        <w:tab w:val="clear" w:pos="284"/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1467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554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3598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mouna</cp:lastModifiedBy>
  <cp:revision>3</cp:revision>
  <cp:lastPrinted>2023-04-05T10:03:00Z</cp:lastPrinted>
  <dcterms:created xsi:type="dcterms:W3CDTF">2023-04-28T10:10:00Z</dcterms:created>
  <dcterms:modified xsi:type="dcterms:W3CDTF">2023-05-03T07:52:00Z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2023-04-28T10:10:03Z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a6fd3d8f-d69b-41c3-8316-3dc06d8c17ed</vt:lpwstr>
  </property>
  <property fmtid="{D5CDD505-2E9C-101B-9397-08002B2CF9AE}" pid="8" name="MSIP_Label_9ef4adf7-25a7-4f52-a61a-df7190f1d881_ContentBits">
    <vt:lpwstr>1</vt:lpwstr>
  </property>
</Properties>
</file>